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79" w:rsidRPr="00E8004E" w:rsidRDefault="00306B79" w:rsidP="00306B7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Titr"/>
          <w:color w:val="1F497D" w:themeColor="text2"/>
          <w:sz w:val="24"/>
          <w:szCs w:val="24"/>
        </w:rPr>
      </w:pPr>
      <w:r w:rsidRPr="00306B79">
        <w:rPr>
          <w:rFonts w:ascii="Times New Roman" w:hAnsi="Times New Roman" w:cs="2  Titr"/>
          <w:noProof/>
          <w:color w:val="1F497D" w:themeColor="text2"/>
          <w:rtl/>
          <w:lang w:bidi="fa-IR"/>
        </w:rPr>
        <w:drawing>
          <wp:inline distT="0" distB="0" distL="0" distR="0">
            <wp:extent cx="609600" cy="688849"/>
            <wp:effectExtent l="19050" t="0" r="0" b="0"/>
            <wp:docPr id="1" name="Picture 1" descr="C:\Users\IT\Desktop\عباسی\مطهری\ums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عباسی\مطهری\umsu-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" cy="68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79" w:rsidRPr="00E8004E" w:rsidRDefault="00306B79" w:rsidP="00306B7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Titr"/>
          <w:color w:val="1F497D" w:themeColor="text2"/>
        </w:rPr>
      </w:pPr>
    </w:p>
    <w:p w:rsidR="00306B79" w:rsidRPr="00E8004E" w:rsidRDefault="00306B79" w:rsidP="00306B79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E8004E">
        <w:rPr>
          <w:rFonts w:cs="B Titr"/>
          <w:b/>
          <w:bCs/>
          <w:sz w:val="20"/>
          <w:szCs w:val="20"/>
          <w:rtl/>
        </w:rPr>
        <w:t>دانشگاه علوم پزشکی وخدمات بهداشتی درمانی</w:t>
      </w:r>
      <w:r w:rsidRPr="00E8004E">
        <w:rPr>
          <w:rFonts w:cs="B Titr"/>
          <w:b/>
          <w:bCs/>
          <w:sz w:val="20"/>
          <w:szCs w:val="20"/>
        </w:rPr>
        <w:t xml:space="preserve">  </w:t>
      </w:r>
      <w:r w:rsidRPr="00E8004E">
        <w:rPr>
          <w:rFonts w:cs="B Titr" w:hint="cs"/>
          <w:b/>
          <w:bCs/>
          <w:sz w:val="20"/>
          <w:szCs w:val="20"/>
          <w:rtl/>
          <w:lang w:bidi="fa-IR"/>
        </w:rPr>
        <w:t>استان آذربایجان غربی</w:t>
      </w:r>
    </w:p>
    <w:p w:rsidR="00306B79" w:rsidRPr="00E8004E" w:rsidRDefault="00306B79" w:rsidP="00306B79">
      <w:pPr>
        <w:bidi/>
        <w:jc w:val="center"/>
        <w:rPr>
          <w:rFonts w:cs="B Titr"/>
          <w:b/>
          <w:bCs/>
          <w:sz w:val="18"/>
          <w:szCs w:val="18"/>
        </w:rPr>
      </w:pPr>
      <w:r w:rsidRPr="00E8004E">
        <w:rPr>
          <w:rFonts w:cs="B Titr"/>
          <w:b/>
          <w:bCs/>
          <w:sz w:val="18"/>
          <w:szCs w:val="18"/>
          <w:rtl/>
        </w:rPr>
        <w:t>مرکز آموزشی</w:t>
      </w:r>
      <w:r w:rsidRPr="00E8004E">
        <w:rPr>
          <w:rFonts w:cs="B Titr"/>
          <w:b/>
          <w:bCs/>
          <w:sz w:val="18"/>
          <w:szCs w:val="18"/>
        </w:rPr>
        <w:t xml:space="preserve"> </w:t>
      </w:r>
      <w:r w:rsidRPr="00E8004E">
        <w:rPr>
          <w:rFonts w:cs="B Titr" w:hint="cs"/>
          <w:b/>
          <w:bCs/>
          <w:sz w:val="18"/>
          <w:szCs w:val="18"/>
          <w:rtl/>
          <w:lang w:bidi="fa-IR"/>
        </w:rPr>
        <w:t xml:space="preserve"> و</w:t>
      </w:r>
      <w:r w:rsidRPr="00E8004E">
        <w:rPr>
          <w:rFonts w:cs="B Titr"/>
          <w:b/>
          <w:bCs/>
          <w:sz w:val="18"/>
          <w:szCs w:val="18"/>
          <w:rtl/>
        </w:rPr>
        <w:t xml:space="preserve"> درمانی </w:t>
      </w:r>
      <w:r w:rsidRPr="00E8004E">
        <w:rPr>
          <w:rFonts w:cs="B Titr" w:hint="cs"/>
          <w:b/>
          <w:bCs/>
          <w:sz w:val="18"/>
          <w:szCs w:val="18"/>
          <w:rtl/>
        </w:rPr>
        <w:t>شهید مطهری</w:t>
      </w:r>
    </w:p>
    <w:p w:rsidR="00306B79" w:rsidRPr="00E8004E" w:rsidRDefault="00306B79" w:rsidP="00306B79">
      <w:pPr>
        <w:bidi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E8004E">
        <w:rPr>
          <w:rFonts w:cs="B Titr"/>
          <w:b/>
          <w:bCs/>
          <w:sz w:val="18"/>
          <w:szCs w:val="18"/>
          <w:rtl/>
        </w:rPr>
        <w:t xml:space="preserve">چک لیست ارزیابی اساتید </w:t>
      </w:r>
      <w:r w:rsidRPr="00E8004E">
        <w:rPr>
          <w:rFonts w:cs="B Titr" w:hint="cs"/>
          <w:b/>
          <w:bCs/>
          <w:sz w:val="18"/>
          <w:szCs w:val="18"/>
          <w:rtl/>
          <w:lang w:bidi="fa-IR"/>
        </w:rPr>
        <w:t xml:space="preserve"> توسط مدیرگروه</w:t>
      </w:r>
    </w:p>
    <w:p w:rsidR="00306B79" w:rsidRPr="00E8004E" w:rsidRDefault="00306B79" w:rsidP="00306B7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Titr"/>
          <w:color w:val="1F497D" w:themeColor="text2"/>
          <w:sz w:val="24"/>
          <w:szCs w:val="24"/>
          <w:rtl/>
        </w:rPr>
      </w:pPr>
      <w:r w:rsidRPr="00E8004E">
        <w:rPr>
          <w:rFonts w:cs="B Titr"/>
          <w:b/>
          <w:bCs/>
          <w:sz w:val="18"/>
          <w:szCs w:val="18"/>
          <w:rtl/>
        </w:rPr>
        <w:t xml:space="preserve">پرسشنامه حاضر به منظور ارتقاءکیفیت آموزشی بیمارستان تنظیم شده است </w:t>
      </w:r>
      <w:r w:rsidRPr="00E8004E">
        <w:rPr>
          <w:rFonts w:cs="B Titr" w:hint="cs"/>
          <w:b/>
          <w:bCs/>
          <w:sz w:val="18"/>
          <w:szCs w:val="18"/>
          <w:rtl/>
        </w:rPr>
        <w:t xml:space="preserve">، </w:t>
      </w:r>
      <w:r w:rsidRPr="00E8004E">
        <w:rPr>
          <w:rFonts w:cs="B Titr"/>
          <w:b/>
          <w:bCs/>
          <w:sz w:val="18"/>
          <w:szCs w:val="18"/>
          <w:rtl/>
        </w:rPr>
        <w:t>پاسخ های دقیق و صادقانه شما احترام به حقوق فراگیران و اساتید بوده و اط</w:t>
      </w:r>
      <w:r w:rsidRPr="00E8004E">
        <w:rPr>
          <w:rFonts w:cs="B Titr" w:hint="cs"/>
          <w:b/>
          <w:bCs/>
          <w:sz w:val="18"/>
          <w:szCs w:val="18"/>
          <w:rtl/>
        </w:rPr>
        <w:t xml:space="preserve">لاعات </w:t>
      </w:r>
      <w:r w:rsidRPr="00E8004E">
        <w:rPr>
          <w:rFonts w:cs="B Titr"/>
          <w:b/>
          <w:bCs/>
          <w:sz w:val="18"/>
          <w:szCs w:val="18"/>
          <w:rtl/>
        </w:rPr>
        <w:t xml:space="preserve"> به صورت محرمانه حفظ خواهد شد</w:t>
      </w:r>
    </w:p>
    <w:tbl>
      <w:tblPr>
        <w:tblStyle w:val="TableGrid"/>
        <w:tblpPr w:leftFromText="180" w:rightFromText="180" w:vertAnchor="text" w:horzAnchor="margin" w:tblpY="104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306B79" w:rsidTr="00200397">
        <w:trPr>
          <w:trHeight w:val="279"/>
        </w:trPr>
        <w:tc>
          <w:tcPr>
            <w:tcW w:w="4802" w:type="dxa"/>
          </w:tcPr>
          <w:p w:rsidR="00306B79" w:rsidRPr="00382B66" w:rsidRDefault="00306B79" w:rsidP="00200397">
            <w:pPr>
              <w:pStyle w:val="Header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382B66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دانشکده:</w:t>
            </w:r>
          </w:p>
        </w:tc>
        <w:tc>
          <w:tcPr>
            <w:tcW w:w="4802" w:type="dxa"/>
          </w:tcPr>
          <w:p w:rsidR="00306B79" w:rsidRPr="00382B66" w:rsidRDefault="00306B79" w:rsidP="00200397">
            <w:pPr>
              <w:pStyle w:val="Header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82B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استاد:</w:t>
            </w:r>
          </w:p>
        </w:tc>
      </w:tr>
      <w:tr w:rsidR="00306B79" w:rsidTr="00200397">
        <w:trPr>
          <w:trHeight w:val="257"/>
        </w:trPr>
        <w:tc>
          <w:tcPr>
            <w:tcW w:w="4802" w:type="dxa"/>
          </w:tcPr>
          <w:p w:rsidR="00306B79" w:rsidRPr="00382B66" w:rsidRDefault="00306B79" w:rsidP="00200397">
            <w:pPr>
              <w:pStyle w:val="Header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82B66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تکمیل:</w:t>
            </w:r>
          </w:p>
        </w:tc>
        <w:tc>
          <w:tcPr>
            <w:tcW w:w="4802" w:type="dxa"/>
          </w:tcPr>
          <w:p w:rsidR="00306B79" w:rsidRPr="00382B66" w:rsidRDefault="00306B79" w:rsidP="00200397">
            <w:pPr>
              <w:pStyle w:val="Header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82B66">
              <w:rPr>
                <w:rFonts w:cs="B Nazanin" w:hint="cs"/>
                <w:b/>
                <w:bCs/>
                <w:sz w:val="20"/>
                <w:szCs w:val="20"/>
                <w:rtl/>
              </w:rPr>
              <w:t>گروه 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55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072"/>
        <w:gridCol w:w="1053"/>
        <w:gridCol w:w="988"/>
        <w:gridCol w:w="1140"/>
      </w:tblGrid>
      <w:tr w:rsidR="00306B79" w:rsidRPr="00392D8F" w:rsidTr="00200397">
        <w:trPr>
          <w:trHeight w:val="113"/>
        </w:trPr>
        <w:tc>
          <w:tcPr>
            <w:tcW w:w="709" w:type="dxa"/>
            <w:shd w:val="clear" w:color="auto" w:fill="DAEEF3" w:themeFill="accent5" w:themeFillTint="33"/>
          </w:tcPr>
          <w:bookmarkEnd w:id="0"/>
          <w:p w:rsidR="00306B79" w:rsidRPr="00D63A7E" w:rsidRDefault="00306B79" w:rsidP="00200397">
            <w:pPr>
              <w:bidi/>
              <w:jc w:val="center"/>
              <w:rPr>
                <w:rFonts w:ascii="SDC-Nazanin College" w:hAnsi="SDC-Nazanin College" w:cs="2  Titr"/>
                <w:sz w:val="18"/>
                <w:szCs w:val="18"/>
                <w:rtl/>
              </w:rPr>
            </w:pPr>
            <w:r w:rsidRPr="00D63A7E">
              <w:rPr>
                <w:rFonts w:ascii="SDC-Nazanin College" w:hAnsi="SDC-Nazanin College" w:cs="2  Titr"/>
                <w:sz w:val="18"/>
                <w:szCs w:val="18"/>
                <w:rtl/>
              </w:rPr>
              <w:t>ردیف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ascii="SDC-Nazanin College" w:hAnsi="SDC-Nazanin College" w:cs="2  Titr"/>
                <w:sz w:val="18"/>
                <w:szCs w:val="18"/>
                <w:rtl/>
              </w:rPr>
            </w:pPr>
            <w:r w:rsidRPr="00D63A7E">
              <w:rPr>
                <w:rFonts w:ascii="SDC-Nazanin College" w:hAnsi="SDC-Nazanin College" w:cs="2  Titr"/>
                <w:sz w:val="18"/>
                <w:szCs w:val="18"/>
                <w:rtl/>
              </w:rPr>
              <w:t>عنوان</w:t>
            </w:r>
          </w:p>
        </w:tc>
        <w:tc>
          <w:tcPr>
            <w:tcW w:w="1072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ascii="SDC-Nazanin College" w:hAnsi="SDC-Nazanin College" w:cs="2  Titr"/>
                <w:sz w:val="18"/>
                <w:szCs w:val="18"/>
                <w:rtl/>
              </w:rPr>
            </w:pPr>
            <w:r w:rsidRPr="00D63A7E">
              <w:rPr>
                <w:rFonts w:ascii="SDC-Nazanin College" w:hAnsi="SDC-Nazanin College" w:cs="2  Titr"/>
                <w:sz w:val="18"/>
                <w:szCs w:val="18"/>
                <w:rtl/>
              </w:rPr>
              <w:t>عالی</w:t>
            </w:r>
          </w:p>
        </w:tc>
        <w:tc>
          <w:tcPr>
            <w:tcW w:w="1053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ascii="SDC-Nazanin College" w:hAnsi="SDC-Nazanin College" w:cs="2  Titr"/>
                <w:sz w:val="18"/>
                <w:szCs w:val="18"/>
                <w:rtl/>
              </w:rPr>
            </w:pPr>
            <w:r w:rsidRPr="00D63A7E">
              <w:rPr>
                <w:rFonts w:ascii="SDC-Nazanin College" w:hAnsi="SDC-Nazanin College" w:cs="2  Titr"/>
                <w:sz w:val="18"/>
                <w:szCs w:val="18"/>
                <w:rtl/>
              </w:rPr>
              <w:t>خوب</w:t>
            </w:r>
          </w:p>
        </w:tc>
        <w:tc>
          <w:tcPr>
            <w:tcW w:w="988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ascii="SDC-Nazanin College" w:hAnsi="SDC-Nazanin College" w:cs="2  Titr"/>
                <w:sz w:val="18"/>
                <w:szCs w:val="18"/>
                <w:rtl/>
              </w:rPr>
            </w:pPr>
            <w:r w:rsidRPr="00D63A7E">
              <w:rPr>
                <w:rFonts w:ascii="SDC-Nazanin College" w:hAnsi="SDC-Nazanin College" w:cs="2  Titr"/>
                <w:sz w:val="18"/>
                <w:szCs w:val="18"/>
                <w:rtl/>
              </w:rPr>
              <w:t>متوسط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ascii="SDC-Nazanin College" w:hAnsi="SDC-Nazanin College" w:cs="2  Titr"/>
                <w:sz w:val="18"/>
                <w:szCs w:val="18"/>
                <w:rtl/>
              </w:rPr>
            </w:pPr>
            <w:r w:rsidRPr="00D63A7E">
              <w:rPr>
                <w:rFonts w:ascii="SDC-Nazanin College" w:hAnsi="SDC-Nazanin College" w:cs="2  Titr"/>
                <w:sz w:val="18"/>
                <w:szCs w:val="18"/>
                <w:rtl/>
              </w:rPr>
              <w:t>ضعیف</w:t>
            </w:r>
          </w:p>
        </w:tc>
      </w:tr>
      <w:tr w:rsidR="00306B79" w:rsidRPr="00392D8F" w:rsidTr="00200397">
        <w:trPr>
          <w:trHeight w:val="113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رعایت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تقویم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آموزشی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)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شروع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پایان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آموزش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اساس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برنامه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گروه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>(</w:t>
            </w:r>
          </w:p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95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ورود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خروج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موقع</w:t>
            </w:r>
          </w:p>
          <w:p w:rsidR="00306B79" w:rsidRPr="00E83246" w:rsidRDefault="00306B79" w:rsidP="0020039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113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3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حضور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فعال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منظم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راند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بالینی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گراند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راند</w:t>
            </w:r>
          </w:p>
          <w:p w:rsidR="00306B79" w:rsidRPr="00E83246" w:rsidRDefault="00306B79" w:rsidP="0020039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113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4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حضور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موثر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،فعال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منظم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درمانگاه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آموزشی</w:t>
            </w:r>
          </w:p>
          <w:p w:rsidR="00306B79" w:rsidRPr="00E83246" w:rsidRDefault="00306B79" w:rsidP="0020039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77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5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حضور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موثر ،فعال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منظم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جلسات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علمی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گروه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،گزارش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صبحگاهی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،کنفرانس ،ژورنال کلاب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529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6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میزان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حضور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تاثیر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آموزشی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یادگیری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فراگیران</w:t>
            </w:r>
          </w:p>
          <w:p w:rsidR="00306B79" w:rsidRPr="00E83246" w:rsidRDefault="00306B79" w:rsidP="0020039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81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7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شرکت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کمیته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بیمارستانی</w:t>
            </w:r>
          </w:p>
          <w:p w:rsidR="00306B79" w:rsidRPr="00E83246" w:rsidRDefault="00306B79" w:rsidP="0020039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46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8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حضور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فعال،منظم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موثر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کلاس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نظری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>)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کارآموزان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وکارورزان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>(</w:t>
            </w:r>
          </w:p>
          <w:p w:rsidR="00306B79" w:rsidRPr="00E83246" w:rsidRDefault="00306B79" w:rsidP="0020039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مشارکت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امتحانات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گروه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)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طراحی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،برگزاری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،تصحیح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نمره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دهی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575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9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تقبل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مسئولیت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راهنمایی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ومشاوره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پایان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نامه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13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10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شرکت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ارائه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پیشنهاد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سازنده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جلسات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شورای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آموزشی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65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11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  <w:rtl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داوری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پایان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نامه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ها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وحضور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جلسات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دفاع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29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12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  <w:rtl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نحوه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رفتار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تعامل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با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بیماران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78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13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  <w:rtl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توانایی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اداره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کلاس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وکیفیت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تدریس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489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14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  <w:rtl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رعایت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اصول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اخلاقی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داشتن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وجدان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کاری</w:t>
            </w: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306B79" w:rsidRPr="00392D8F" w:rsidTr="00200397">
        <w:trPr>
          <w:trHeight w:val="570"/>
        </w:trPr>
        <w:tc>
          <w:tcPr>
            <w:tcW w:w="709" w:type="dxa"/>
            <w:shd w:val="clear" w:color="auto" w:fill="DAEEF3" w:themeFill="accent5" w:themeFillTint="33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  <w:r w:rsidRPr="00D63A7E">
              <w:rPr>
                <w:rFonts w:cs="2 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670" w:type="dxa"/>
          </w:tcPr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نحوه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رفتار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و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تعامل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با</w:t>
            </w:r>
            <w:r w:rsidRPr="00E83246">
              <w:rPr>
                <w:rFonts w:ascii="B Nazanin" w:cs="B Nazanin"/>
                <w:b/>
                <w:bCs/>
                <w:sz w:val="18"/>
                <w:szCs w:val="18"/>
              </w:rPr>
              <w:t xml:space="preserve"> </w:t>
            </w:r>
            <w:r w:rsidRPr="00E83246">
              <w:rPr>
                <w:rFonts w:ascii="B Nazanin" w:cs="B Nazanin" w:hint="cs"/>
                <w:b/>
                <w:bCs/>
                <w:sz w:val="18"/>
                <w:szCs w:val="18"/>
                <w:rtl/>
              </w:rPr>
              <w:t>همکار</w:t>
            </w:r>
          </w:p>
          <w:p w:rsidR="00306B79" w:rsidRPr="00E83246" w:rsidRDefault="00306B79" w:rsidP="00200397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053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988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140" w:type="dxa"/>
          </w:tcPr>
          <w:p w:rsidR="00306B79" w:rsidRPr="00D63A7E" w:rsidRDefault="00306B79" w:rsidP="00200397">
            <w:pPr>
              <w:bidi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</w:tbl>
    <w:p w:rsidR="00AF3282" w:rsidRDefault="00AF3282" w:rsidP="00382B66"/>
    <w:sectPr w:rsidR="00AF3282" w:rsidSect="00AF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Nazanin Colleg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B79"/>
    <w:rsid w:val="00064899"/>
    <w:rsid w:val="002517AB"/>
    <w:rsid w:val="002C1F25"/>
    <w:rsid w:val="00306B79"/>
    <w:rsid w:val="00382B66"/>
    <w:rsid w:val="005102B9"/>
    <w:rsid w:val="00AF3282"/>
    <w:rsid w:val="00E8004E"/>
    <w:rsid w:val="00E8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E22719"/>
  <w15:docId w15:val="{EEA5B13E-852C-4C85-9358-B8ABEAE4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0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9"/>
  </w:style>
  <w:style w:type="paragraph" w:styleId="BalloonText">
    <w:name w:val="Balloon Text"/>
    <w:basedOn w:val="Normal"/>
    <w:link w:val="BalloonTextChar"/>
    <w:uiPriority w:val="99"/>
    <w:semiHidden/>
    <w:unhideWhenUsed/>
    <w:rsid w:val="0030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abbasi</cp:lastModifiedBy>
  <cp:revision>9</cp:revision>
  <cp:lastPrinted>2023-09-30T10:16:00Z</cp:lastPrinted>
  <dcterms:created xsi:type="dcterms:W3CDTF">2023-09-30T10:14:00Z</dcterms:created>
  <dcterms:modified xsi:type="dcterms:W3CDTF">2023-11-25T09:33:00Z</dcterms:modified>
</cp:coreProperties>
</file>